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5F" w:rsidRDefault="004E045F" w:rsidP="001C6B4B">
      <w:pPr>
        <w:jc w:val="center"/>
        <w:rPr>
          <w:b/>
          <w:i/>
        </w:rPr>
      </w:pPr>
      <w:r w:rsidRPr="001C6B4B">
        <w:rPr>
          <w:b/>
          <w:i/>
        </w:rPr>
        <w:t xml:space="preserve">Документы для регистрации </w:t>
      </w:r>
      <w:r w:rsidR="001653B5">
        <w:rPr>
          <w:b/>
          <w:i/>
        </w:rPr>
        <w:t xml:space="preserve">строящего </w:t>
      </w:r>
      <w:r w:rsidRPr="001C6B4B">
        <w:rPr>
          <w:b/>
          <w:i/>
        </w:rPr>
        <w:t>суд</w:t>
      </w:r>
      <w:r w:rsidR="001653B5">
        <w:rPr>
          <w:b/>
          <w:i/>
        </w:rPr>
        <w:t>на</w:t>
      </w:r>
      <w:r w:rsidRPr="001C6B4B">
        <w:rPr>
          <w:b/>
          <w:i/>
        </w:rPr>
        <w:t xml:space="preserve">, прав на них и сделок с </w:t>
      </w:r>
      <w:r w:rsidR="009614AC" w:rsidRPr="001C6B4B">
        <w:rPr>
          <w:b/>
          <w:i/>
        </w:rPr>
        <w:t>ними</w:t>
      </w:r>
      <w:r w:rsidR="00207773" w:rsidRPr="001C6B4B">
        <w:rPr>
          <w:b/>
          <w:i/>
        </w:rPr>
        <w:t xml:space="preserve"> согласно ГК РФ, НК РФ, КВВТ РФ</w:t>
      </w:r>
    </w:p>
    <w:p w:rsidR="00B73BC5" w:rsidRDefault="00B73BC5" w:rsidP="001C6B4B">
      <w:pPr>
        <w:jc w:val="center"/>
        <w:rPr>
          <w:szCs w:val="24"/>
        </w:rPr>
      </w:pPr>
    </w:p>
    <w:p w:rsidR="00B73BC5" w:rsidRPr="005F7C89" w:rsidRDefault="00B73BC5" w:rsidP="00B73BC5">
      <w:pPr>
        <w:jc w:val="both"/>
        <w:rPr>
          <w:b/>
          <w:i/>
          <w:sz w:val="20"/>
        </w:rPr>
      </w:pPr>
      <w:r w:rsidRPr="005F7C89">
        <w:rPr>
          <w:i/>
          <w:sz w:val="20"/>
        </w:rPr>
        <w:t>Перечень документов составлен в соответствии с требованиями действующего законодательства: Гражданский кодекс РФ, Налоговый кодекс РФ, Кодекс внутреннего водного транспорта РФ, Правила государственной регистрации судов</w:t>
      </w:r>
      <w:r w:rsidR="001C73B4">
        <w:rPr>
          <w:i/>
          <w:sz w:val="20"/>
        </w:rPr>
        <w:t>, утв. Приказом Минтранса России от 19.05.2023 № 179</w:t>
      </w:r>
      <w:r w:rsidRPr="005F7C89">
        <w:rPr>
          <w:i/>
          <w:sz w:val="20"/>
        </w:rPr>
        <w:t>, Федеральные законы, регулирующие отношения в области государственной регистрации прав на недвижимое имущество, приказы Минтранса России</w:t>
      </w:r>
      <w:r w:rsidR="00E14B2B" w:rsidRPr="005F7C89">
        <w:rPr>
          <w:i/>
          <w:sz w:val="20"/>
        </w:rPr>
        <w:t>, приказ Минобороны России от 21.01.2014 № 15</w:t>
      </w:r>
      <w:r w:rsidRPr="005F7C89">
        <w:rPr>
          <w:i/>
          <w:sz w:val="20"/>
        </w:rPr>
        <w:t xml:space="preserve">. </w:t>
      </w:r>
    </w:p>
    <w:p w:rsidR="00CE05F5" w:rsidRPr="001C6B4B" w:rsidRDefault="00CE05F5" w:rsidP="001C6B4B">
      <w:pPr>
        <w:jc w:val="center"/>
        <w:rPr>
          <w:b/>
          <w:i/>
        </w:rPr>
      </w:pPr>
    </w:p>
    <w:p w:rsidR="00933B89" w:rsidRPr="00A26EB0" w:rsidRDefault="00145FD2" w:rsidP="001653B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C6B4B">
        <w:t>Заявление на</w:t>
      </w:r>
      <w:r w:rsidR="00BF605C">
        <w:t xml:space="preserve"> государственную</w:t>
      </w:r>
      <w:r w:rsidRPr="001C6B4B">
        <w:t xml:space="preserve"> регистрацию судна </w:t>
      </w:r>
      <w:r w:rsidR="001653B5">
        <w:t>(строящегося)</w:t>
      </w:r>
      <w:r w:rsidR="00554290">
        <w:t xml:space="preserve"> - на одном листе с заполнением оборотной стороны заявления</w:t>
      </w:r>
      <w:r w:rsidR="001653B5">
        <w:t>.</w:t>
      </w:r>
    </w:p>
    <w:p w:rsidR="001124FB" w:rsidRPr="005F7C89" w:rsidRDefault="00C21B87" w:rsidP="00933B89">
      <w:pPr>
        <w:tabs>
          <w:tab w:val="left" w:pos="993"/>
        </w:tabs>
        <w:jc w:val="both"/>
        <w:rPr>
          <w:i/>
        </w:rPr>
      </w:pPr>
      <w:r>
        <w:rPr>
          <w:szCs w:val="24"/>
        </w:rPr>
        <w:t xml:space="preserve">           </w:t>
      </w:r>
      <w:r w:rsidR="004E045F" w:rsidRPr="001C6B4B">
        <w:t>Если собственников несколько, заявление подается каждым собственником с указанием доли в праве общей долевой собственности</w:t>
      </w:r>
      <w:r w:rsidR="004065A3" w:rsidRPr="001C6B4B">
        <w:t xml:space="preserve"> (госпошлина распределяется пропорционально долям</w:t>
      </w:r>
      <w:r w:rsidR="004E3E42">
        <w:t>, в соответствии с пунктом 2 статьи 333.18 НК РФ</w:t>
      </w:r>
      <w:r w:rsidR="004065A3" w:rsidRPr="001C6B4B">
        <w:t>)</w:t>
      </w:r>
      <w:r w:rsidR="004E045F" w:rsidRPr="001C6B4B">
        <w:t>. Дата на заявлениях – обязательна! Полномочия л</w:t>
      </w:r>
      <w:r w:rsidR="009614AC" w:rsidRPr="001C6B4B">
        <w:t>ица, подписывающего заявление,</w:t>
      </w:r>
      <w:r w:rsidR="004E045F" w:rsidRPr="001C6B4B">
        <w:t xml:space="preserve"> подтвердить документально!</w:t>
      </w:r>
      <w:r w:rsidR="000C02FC">
        <w:t xml:space="preserve"> (</w:t>
      </w:r>
      <w:r w:rsidR="000C02FC" w:rsidRPr="005F7C89">
        <w:rPr>
          <w:i/>
        </w:rPr>
        <w:t>пункт 9 Правил государственной регистрации судов, утвержденных приказом Минтранса России от 19.05.2023 № 179)</w:t>
      </w:r>
    </w:p>
    <w:p w:rsidR="006B0DD6" w:rsidRDefault="006B0DD6" w:rsidP="001124FB">
      <w:pPr>
        <w:ind w:firstLine="709"/>
        <w:jc w:val="both"/>
      </w:pPr>
      <w:r w:rsidRPr="006B0DD6">
        <w:rPr>
          <w:b/>
        </w:rPr>
        <w:t>Способы предоставления заявления и документов</w:t>
      </w:r>
      <w:r>
        <w:t>:</w:t>
      </w:r>
    </w:p>
    <w:p w:rsidR="001653B5" w:rsidRDefault="006B0DD6" w:rsidP="001124FB">
      <w:pPr>
        <w:ind w:firstLine="709"/>
        <w:jc w:val="both"/>
      </w:pPr>
      <w:r>
        <w:t xml:space="preserve">- </w:t>
      </w:r>
      <w:r w:rsidR="001124FB" w:rsidRPr="00D12950">
        <w:t>При направлении документов на регистрацию почтой заявление заполняется в двух экземплярах, один из которых с документами для регистрации согласно перечню направляется в адрес ФБУ «Ад</w:t>
      </w:r>
      <w:r w:rsidR="001653B5">
        <w:t>министрация «Обь-Иртышводпуть».</w:t>
      </w:r>
    </w:p>
    <w:p w:rsidR="006B0DD6" w:rsidRDefault="006B0DD6" w:rsidP="001124FB">
      <w:pPr>
        <w:ind w:firstLine="709"/>
        <w:jc w:val="both"/>
      </w:pPr>
      <w:r>
        <w:t>- При личном обращении на бумажном носителе</w:t>
      </w:r>
      <w:r w:rsidR="00DD4C8A">
        <w:t xml:space="preserve"> или почтовым отправлением</w:t>
      </w:r>
      <w:r>
        <w:t>;</w:t>
      </w:r>
    </w:p>
    <w:p w:rsidR="00E14B2B" w:rsidRDefault="006B0DD6" w:rsidP="001124FB">
      <w:pPr>
        <w:ind w:firstLine="709"/>
        <w:jc w:val="both"/>
      </w:pPr>
      <w:r>
        <w:t>- в форме электронных документов или</w:t>
      </w:r>
      <w:r w:rsidR="00DD4C8A">
        <w:t xml:space="preserve"> </w:t>
      </w:r>
      <w:r w:rsidR="00E14B2B">
        <w:t>электронных образов документов</w:t>
      </w:r>
      <w:r w:rsidR="005F7C89">
        <w:t xml:space="preserve">, подписанные ЭЦП </w:t>
      </w:r>
      <w:proofErr w:type="gramStart"/>
      <w:r w:rsidR="005F7C89">
        <w:t>–э</w:t>
      </w:r>
      <w:proofErr w:type="gramEnd"/>
      <w:r w:rsidR="005F7C89">
        <w:t>лектронной цифровой подписью (в соответствии с требованиями Федерального закона от 06.04.2011 № 63-ФЗ «Об электронной подписи)</w:t>
      </w:r>
      <w:r w:rsidR="00E14B2B">
        <w:t>;</w:t>
      </w:r>
    </w:p>
    <w:p w:rsidR="006B0DD6" w:rsidRDefault="00E14B2B" w:rsidP="001124FB">
      <w:pPr>
        <w:ind w:firstLine="709"/>
        <w:jc w:val="both"/>
      </w:pPr>
      <w:proofErr w:type="gramStart"/>
      <w:r>
        <w:t xml:space="preserve">- </w:t>
      </w:r>
      <w:r w:rsidR="00DD4C8A">
        <w:t>ЕПГУ</w:t>
      </w:r>
      <w:r w:rsidR="00FA533C">
        <w:t xml:space="preserve"> (Единый портал государственных услуг)</w:t>
      </w:r>
      <w:r w:rsidR="005F7C89">
        <w:t xml:space="preserve">, документы должны будут подписаны электронной подписью в соответствии с требованиями Федерального закона от 06.04.2011 № 63-ФЗ «Об электронной подписи), потребуется УКЭП - </w:t>
      </w:r>
      <w:r w:rsidR="00A26EB0">
        <w:t>у</w:t>
      </w:r>
      <w:r w:rsidR="005F7C89" w:rsidRPr="00A26EB0">
        <w:rPr>
          <w:color w:val="0B1F33"/>
          <w:shd w:val="clear" w:color="auto" w:fill="FFFFFF"/>
        </w:rPr>
        <w:t>силенная квалифицированная электронная подпись</w:t>
      </w:r>
      <w:r w:rsidR="00A26EB0">
        <w:rPr>
          <w:color w:val="0B1F33"/>
          <w:shd w:val="clear" w:color="auto" w:fill="FFFFFF"/>
        </w:rPr>
        <w:t xml:space="preserve">, которая оформляется через сервис «ГОСКЛЮЧ», либо через </w:t>
      </w:r>
      <w:hyperlink r:id="rId7" w:tgtFrame="_blank" w:history="1">
        <w:r w:rsidR="00A26EB0" w:rsidRPr="00A26EB0">
          <w:rPr>
            <w:rStyle w:val="a7"/>
            <w:color w:val="0D4CD3"/>
            <w:bdr w:val="none" w:sz="0" w:space="0" w:color="auto" w:frame="1"/>
            <w:shd w:val="clear" w:color="auto" w:fill="FFFFFF"/>
          </w:rPr>
          <w:t>МФЦ или банк</w:t>
        </w:r>
      </w:hyperlink>
      <w:r w:rsidR="00DD4C8A" w:rsidRPr="00A26EB0">
        <w:t>.</w:t>
      </w:r>
      <w:proofErr w:type="gramEnd"/>
    </w:p>
    <w:p w:rsidR="00AF3180" w:rsidRPr="00C40152" w:rsidRDefault="001C6B4B" w:rsidP="00B648D2">
      <w:pPr>
        <w:ind w:firstLine="720"/>
        <w:jc w:val="both"/>
      </w:pPr>
      <w:r w:rsidRPr="005B7C7D">
        <w:t xml:space="preserve">2. </w:t>
      </w:r>
      <w:proofErr w:type="gramStart"/>
      <w:r w:rsidR="00515999" w:rsidRPr="005B7C7D">
        <w:t>Д</w:t>
      </w:r>
      <w:r w:rsidR="00396C2A" w:rsidRPr="005B7C7D">
        <w:t>окумент</w:t>
      </w:r>
      <w:r w:rsidR="00E74630" w:rsidRPr="005B7C7D">
        <w:t xml:space="preserve"> об оплате гос</w:t>
      </w:r>
      <w:r w:rsidR="004E045F" w:rsidRPr="005B7C7D">
        <w:t xml:space="preserve">пошлины в соответствии со ст.333.33 </w:t>
      </w:r>
      <w:r w:rsidR="000B5131" w:rsidRPr="005B7C7D">
        <w:t>НК</w:t>
      </w:r>
      <w:r w:rsidR="004E045F" w:rsidRPr="005B7C7D">
        <w:t xml:space="preserve"> РФ</w:t>
      </w:r>
      <w:r w:rsidR="00515999" w:rsidRPr="005B7C7D">
        <w:t>, которая начисляется специалистом отдела регистрации</w:t>
      </w:r>
      <w:r w:rsidR="002246DF" w:rsidRPr="005B7C7D">
        <w:t xml:space="preserve"> </w:t>
      </w:r>
      <w:r w:rsidR="00515999" w:rsidRPr="005B7C7D">
        <w:t xml:space="preserve">при получении заявления любым удобным </w:t>
      </w:r>
      <w:r w:rsidR="00EA5825" w:rsidRPr="005B7C7D">
        <w:t>способом</w:t>
      </w:r>
      <w:r w:rsidR="00515999" w:rsidRPr="005B7C7D">
        <w:t xml:space="preserve"> (в том числе, по электронной почте: </w:t>
      </w:r>
      <w:hyperlink r:id="rId8" w:history="1">
        <w:r w:rsidR="007A7EE3" w:rsidRPr="005B7C7D">
          <w:rPr>
            <w:rStyle w:val="a7"/>
          </w:rPr>
          <w:t>ors@oirw.ru</w:t>
        </w:r>
      </w:hyperlink>
      <w:r w:rsidR="007A7EE3" w:rsidRPr="005B7C7D">
        <w:t xml:space="preserve"> (г. Омск) и </w:t>
      </w:r>
      <w:hyperlink r:id="rId9" w:history="1">
        <w:r w:rsidR="007A7EE3" w:rsidRPr="005B7C7D">
          <w:rPr>
            <w:rStyle w:val="a7"/>
            <w:lang w:val="en-US"/>
          </w:rPr>
          <w:t>n</w:t>
        </w:r>
        <w:r w:rsidR="007A7EE3" w:rsidRPr="005B7C7D">
          <w:rPr>
            <w:rStyle w:val="a7"/>
          </w:rPr>
          <w:t>2100033@</w:t>
        </w:r>
        <w:proofErr w:type="spellStart"/>
        <w:r w:rsidR="007A7EE3" w:rsidRPr="005B7C7D">
          <w:rPr>
            <w:rStyle w:val="a7"/>
            <w:lang w:val="en-US"/>
          </w:rPr>
          <w:t>ya</w:t>
        </w:r>
        <w:proofErr w:type="spellEnd"/>
        <w:r w:rsidR="007A7EE3" w:rsidRPr="005B7C7D">
          <w:rPr>
            <w:rStyle w:val="a7"/>
          </w:rPr>
          <w:t>.</w:t>
        </w:r>
        <w:proofErr w:type="spellStart"/>
        <w:r w:rsidR="007A7EE3" w:rsidRPr="005B7C7D">
          <w:rPr>
            <w:rStyle w:val="a7"/>
            <w:lang w:val="en-US"/>
          </w:rPr>
          <w:t>ru</w:t>
        </w:r>
        <w:proofErr w:type="spellEnd"/>
      </w:hyperlink>
      <w:r w:rsidR="007A7EE3" w:rsidRPr="005B7C7D">
        <w:t xml:space="preserve"> (г. Новосибирск</w:t>
      </w:r>
      <w:r w:rsidR="00515999" w:rsidRPr="005B7C7D">
        <w:t>).</w:t>
      </w:r>
      <w:proofErr w:type="gramEnd"/>
      <w:r w:rsidR="00515999" w:rsidRPr="005B7C7D">
        <w:t xml:space="preserve"> </w:t>
      </w:r>
      <w:r w:rsidR="0099742F" w:rsidRPr="005B7C7D">
        <w:t>Госпошлина уплачивается до подачи заявления на регистрацию.</w:t>
      </w:r>
      <w:r w:rsidR="00996B8D" w:rsidRPr="005B7C7D">
        <w:t xml:space="preserve"> При отказе в регистрации госпошлина не возвращается</w:t>
      </w:r>
      <w:r w:rsidR="00996B8D" w:rsidRPr="00C40152">
        <w:t>.</w:t>
      </w:r>
      <w:r w:rsidR="009E300E" w:rsidRPr="00C40152">
        <w:t xml:space="preserve"> </w:t>
      </w:r>
      <w:r w:rsidR="00FA533C" w:rsidRPr="00C40152">
        <w:t>В случае подачи заявления через ЕПГУ, госпошлина сформируется автоматически, необходимо будет</w:t>
      </w:r>
      <w:r w:rsidR="00A71646" w:rsidRPr="00C40152">
        <w:t xml:space="preserve"> только</w:t>
      </w:r>
      <w:r w:rsidR="00FA533C" w:rsidRPr="00C40152">
        <w:t xml:space="preserve"> оплатить теми способами, которые будут указана на этапе формирования госпошлины, в личном кабинете.</w:t>
      </w:r>
    </w:p>
    <w:p w:rsidR="004E045F" w:rsidRPr="001C6B4B" w:rsidRDefault="001C6B4B" w:rsidP="00B648D2">
      <w:pPr>
        <w:ind w:firstLine="720"/>
        <w:jc w:val="both"/>
      </w:pPr>
      <w:r>
        <w:t xml:space="preserve">3. </w:t>
      </w:r>
      <w:r w:rsidR="004E045F" w:rsidRPr="001C6B4B">
        <w:t xml:space="preserve">Представитель физического </w:t>
      </w:r>
      <w:r w:rsidR="004C5B27" w:rsidRPr="001C6B4B">
        <w:t xml:space="preserve">или юридического </w:t>
      </w:r>
      <w:r w:rsidR="004E045F" w:rsidRPr="001C6B4B">
        <w:t xml:space="preserve">лица предоставляет </w:t>
      </w:r>
      <w:r w:rsidR="004E045F" w:rsidRPr="001C6B4B">
        <w:rPr>
          <w:b/>
        </w:rPr>
        <w:t>нотариальную доверенность</w:t>
      </w:r>
      <w:r w:rsidR="004E045F" w:rsidRPr="001C6B4B">
        <w:t xml:space="preserve"> </w:t>
      </w:r>
      <w:r w:rsidR="004C5B27" w:rsidRPr="001C6B4B">
        <w:t>в соответствии с п.1  ст.185.1 ГК РФ</w:t>
      </w:r>
      <w:r w:rsidR="002B7DF6">
        <w:t xml:space="preserve"> и </w:t>
      </w:r>
      <w:r w:rsidR="000C02FC">
        <w:rPr>
          <w:sz w:val="26"/>
          <w:szCs w:val="26"/>
        </w:rPr>
        <w:t>ксеро</w:t>
      </w:r>
      <w:r w:rsidR="006B551D">
        <w:rPr>
          <w:sz w:val="26"/>
          <w:szCs w:val="26"/>
        </w:rPr>
        <w:t>копия паспорта физического лица</w:t>
      </w:r>
      <w:r w:rsidR="006B551D">
        <w:rPr>
          <w:sz w:val="28"/>
          <w:szCs w:val="28"/>
        </w:rPr>
        <w:t xml:space="preserve"> </w:t>
      </w:r>
      <w:r w:rsidR="002B7DF6">
        <w:t>(страницы идентификации личности и регистрации по месту проживания)</w:t>
      </w:r>
      <w:r w:rsidR="009C6AB4">
        <w:t>.</w:t>
      </w:r>
    </w:p>
    <w:p w:rsidR="00D46D83" w:rsidRDefault="001C6B4B" w:rsidP="00D46D83">
      <w:pPr>
        <w:suppressAutoHyphens w:val="0"/>
        <w:ind w:firstLine="720"/>
        <w:jc w:val="both"/>
      </w:pPr>
      <w:r>
        <w:t xml:space="preserve">5. </w:t>
      </w:r>
      <w:r w:rsidR="000727FE" w:rsidRPr="001C6B4B">
        <w:t xml:space="preserve">Подлинник и </w:t>
      </w:r>
      <w:r w:rsidR="007A7EE3">
        <w:t xml:space="preserve">ксерокопия, </w:t>
      </w:r>
      <w:r w:rsidR="007A7EE3" w:rsidRPr="00D12950">
        <w:rPr>
          <w:szCs w:val="24"/>
        </w:rPr>
        <w:t>либо заверенн</w:t>
      </w:r>
      <w:r w:rsidR="00D46D83">
        <w:rPr>
          <w:szCs w:val="24"/>
        </w:rPr>
        <w:t>ая</w:t>
      </w:r>
      <w:r w:rsidR="007A7EE3" w:rsidRPr="00D12950">
        <w:rPr>
          <w:szCs w:val="24"/>
        </w:rPr>
        <w:t xml:space="preserve"> копи</w:t>
      </w:r>
      <w:r w:rsidR="00D46D83">
        <w:rPr>
          <w:szCs w:val="24"/>
        </w:rPr>
        <w:t>я</w:t>
      </w:r>
      <w:r w:rsidR="004E045F" w:rsidRPr="001C6B4B">
        <w:t xml:space="preserve"> </w:t>
      </w:r>
      <w:r w:rsidR="004A2A35" w:rsidRPr="004A2A35">
        <w:rPr>
          <w:b/>
          <w:szCs w:val="24"/>
          <w:u w:val="single"/>
        </w:rPr>
        <w:t>действительн</w:t>
      </w:r>
      <w:r w:rsidR="00D46D83">
        <w:rPr>
          <w:b/>
          <w:szCs w:val="24"/>
          <w:u w:val="single"/>
        </w:rPr>
        <w:t>ого</w:t>
      </w:r>
      <w:r w:rsidR="004A2A35" w:rsidRPr="004A2A35">
        <w:rPr>
          <w:b/>
          <w:szCs w:val="24"/>
          <w:u w:val="single"/>
        </w:rPr>
        <w:t xml:space="preserve"> на момент регистрации</w:t>
      </w:r>
      <w:r w:rsidR="004A2A35">
        <w:rPr>
          <w:sz w:val="28"/>
          <w:szCs w:val="28"/>
        </w:rPr>
        <w:t xml:space="preserve"> </w:t>
      </w:r>
      <w:r w:rsidR="004E045F" w:rsidRPr="001C6B4B">
        <w:t>документ</w:t>
      </w:r>
      <w:r w:rsidR="00D46D83">
        <w:t>а</w:t>
      </w:r>
      <w:r w:rsidR="004E045F" w:rsidRPr="001C6B4B">
        <w:t xml:space="preserve"> </w:t>
      </w:r>
      <w:r w:rsidR="00181EC0" w:rsidRPr="001C6B4B">
        <w:t xml:space="preserve">Российского </w:t>
      </w:r>
      <w:r w:rsidR="00D12950">
        <w:t>Классификационного О</w:t>
      </w:r>
      <w:r w:rsidR="007A7EE3">
        <w:t>бщества</w:t>
      </w:r>
      <w:r w:rsidR="000727FE" w:rsidRPr="001C6B4B">
        <w:t xml:space="preserve">: </w:t>
      </w:r>
      <w:r w:rsidR="00D46D83">
        <w:t>Свидетельство о закладке киля (форма 1.28).</w:t>
      </w:r>
      <w:bookmarkStart w:id="0" w:name="_GoBack"/>
      <w:bookmarkEnd w:id="0"/>
    </w:p>
    <w:p w:rsidR="004E045F" w:rsidRPr="005B7C7D" w:rsidRDefault="001C6B4B" w:rsidP="00D46D83">
      <w:pPr>
        <w:suppressAutoHyphens w:val="0"/>
        <w:ind w:firstLine="720"/>
        <w:jc w:val="both"/>
        <w:rPr>
          <w:color w:val="FF0000"/>
        </w:rPr>
      </w:pPr>
      <w:r>
        <w:t xml:space="preserve">6. </w:t>
      </w:r>
      <w:r w:rsidR="00D97F0D" w:rsidRPr="001C6B4B">
        <w:t>При регистрации судна</w:t>
      </w:r>
      <w:r w:rsidR="001653B5">
        <w:t xml:space="preserve"> </w:t>
      </w:r>
      <w:r w:rsidR="00D97F0D" w:rsidRPr="001C6B4B">
        <w:t xml:space="preserve">– согласование </w:t>
      </w:r>
      <w:r w:rsidR="0049380B" w:rsidRPr="001C6B4B">
        <w:t>с отделом регистрации судов ФБУ «Обь-Иртышводпуть»</w:t>
      </w:r>
      <w:bookmarkStart w:id="1" w:name="top"/>
      <w:bookmarkEnd w:id="1"/>
      <w:r w:rsidR="00996B8D" w:rsidRPr="001C6B4B">
        <w:t xml:space="preserve"> по письменному </w:t>
      </w:r>
      <w:r w:rsidR="005B7C7D">
        <w:t xml:space="preserve">уведомлению </w:t>
      </w:r>
      <w:r w:rsidR="005B7C7D" w:rsidRPr="005B7C7D">
        <w:rPr>
          <w:color w:val="FF0000"/>
        </w:rPr>
        <w:t>(в соо</w:t>
      </w:r>
      <w:r w:rsidR="005B7C7D">
        <w:rPr>
          <w:color w:val="FF0000"/>
        </w:rPr>
        <w:t>тв</w:t>
      </w:r>
      <w:r w:rsidR="005B7C7D" w:rsidRPr="005B7C7D">
        <w:rPr>
          <w:color w:val="FF0000"/>
        </w:rPr>
        <w:t>етс</w:t>
      </w:r>
      <w:r w:rsidR="005B7C7D">
        <w:rPr>
          <w:color w:val="FF0000"/>
        </w:rPr>
        <w:t>тв</w:t>
      </w:r>
      <w:r w:rsidR="005B7C7D" w:rsidRPr="005B7C7D">
        <w:rPr>
          <w:color w:val="FF0000"/>
        </w:rPr>
        <w:t xml:space="preserve">ии с </w:t>
      </w:r>
      <w:r w:rsidR="005B7C7D">
        <w:rPr>
          <w:color w:val="FF0000"/>
        </w:rPr>
        <w:t>приказом</w:t>
      </w:r>
      <w:r w:rsidR="00A71646">
        <w:rPr>
          <w:color w:val="FF0000"/>
        </w:rPr>
        <w:t xml:space="preserve"> Минтранса </w:t>
      </w:r>
      <w:r w:rsidR="00A26EB0">
        <w:rPr>
          <w:color w:val="FF0000"/>
        </w:rPr>
        <w:t xml:space="preserve">России от </w:t>
      </w:r>
      <w:r w:rsidR="00A71646">
        <w:rPr>
          <w:color w:val="FF0000"/>
        </w:rPr>
        <w:t xml:space="preserve">15.02.2017 № 52 «Об утверждении Порядка присвоения названий судам внутреннего водного </w:t>
      </w:r>
      <w:r w:rsidR="005F7C89">
        <w:rPr>
          <w:color w:val="FF0000"/>
        </w:rPr>
        <w:t>транспорта</w:t>
      </w:r>
      <w:r w:rsidR="00A71646">
        <w:rPr>
          <w:color w:val="FF0000"/>
        </w:rPr>
        <w:t>)</w:t>
      </w:r>
      <w:r w:rsidR="00996B8D" w:rsidRPr="005B7C7D">
        <w:rPr>
          <w:color w:val="FF0000"/>
        </w:rPr>
        <w:t>.</w:t>
      </w:r>
    </w:p>
    <w:p w:rsidR="004E045F" w:rsidRPr="00C40152" w:rsidRDefault="001C6B4B" w:rsidP="00B648D2">
      <w:pPr>
        <w:ind w:firstLine="720"/>
        <w:jc w:val="both"/>
      </w:pPr>
      <w:r w:rsidRPr="00C40152">
        <w:t xml:space="preserve">7. </w:t>
      </w:r>
      <w:r w:rsidR="001653B5" w:rsidRPr="00C40152">
        <w:t>Д</w:t>
      </w:r>
      <w:r w:rsidR="004E045F" w:rsidRPr="00C40152">
        <w:t>окументы</w:t>
      </w:r>
      <w:r w:rsidR="001653B5" w:rsidRPr="00C40152">
        <w:t xml:space="preserve"> основания</w:t>
      </w:r>
      <w:r w:rsidR="004E045F" w:rsidRPr="00C40152">
        <w:t>:</w:t>
      </w:r>
    </w:p>
    <w:p w:rsidR="004E045F" w:rsidRPr="001C6B4B" w:rsidRDefault="001653B5" w:rsidP="001C6B4B">
      <w:pPr>
        <w:numPr>
          <w:ilvl w:val="0"/>
          <w:numId w:val="6"/>
        </w:numPr>
        <w:ind w:left="0" w:firstLine="360"/>
        <w:jc w:val="both"/>
      </w:pPr>
      <w:r w:rsidRPr="00C40152">
        <w:t>Документ, подтверждающий переход права собственности от судостроительной организации к правообладателю, или документ, подтверждающий передачу судна от судостроительной организации правообладателю, если</w:t>
      </w:r>
      <w:r>
        <w:t xml:space="preserve"> при строительстве судна право собственности на строящееся судно принадлежало правообладателю.</w:t>
      </w:r>
    </w:p>
    <w:p w:rsidR="004E045F" w:rsidRPr="001C6B4B" w:rsidRDefault="004E045F" w:rsidP="001C6B4B">
      <w:pPr>
        <w:numPr>
          <w:ilvl w:val="0"/>
          <w:numId w:val="6"/>
        </w:numPr>
        <w:ind w:left="0" w:firstLine="360"/>
        <w:jc w:val="both"/>
      </w:pPr>
      <w:r w:rsidRPr="001C6B4B">
        <w:t>Любые другие документы, названные в договоре, в том числе, приложения, доверенности, приказы.</w:t>
      </w:r>
    </w:p>
    <w:p w:rsidR="001C6B4B" w:rsidRPr="00AD5C29" w:rsidRDefault="001C6B4B" w:rsidP="001C6B4B">
      <w:pPr>
        <w:jc w:val="center"/>
        <w:rPr>
          <w:b/>
          <w:color w:val="FF0000"/>
          <w:szCs w:val="24"/>
        </w:rPr>
      </w:pPr>
      <w:r w:rsidRPr="00AD5C29">
        <w:rPr>
          <w:b/>
          <w:color w:val="FF0000"/>
          <w:szCs w:val="24"/>
        </w:rPr>
        <w:t xml:space="preserve">!!! Все подлинные  документы </w:t>
      </w:r>
      <w:r w:rsidRPr="00AD5C29">
        <w:rPr>
          <w:b/>
          <w:color w:val="FF0000"/>
          <w:szCs w:val="24"/>
          <w:u w:val="single"/>
        </w:rPr>
        <w:t>при наличии копий</w:t>
      </w:r>
      <w:r w:rsidRPr="00AD5C29">
        <w:rPr>
          <w:b/>
          <w:color w:val="FF0000"/>
          <w:szCs w:val="24"/>
        </w:rPr>
        <w:t xml:space="preserve"> после регистрации  возвращаются заявителю!!!</w:t>
      </w:r>
    </w:p>
    <w:p w:rsidR="001C6B4B" w:rsidRPr="001C6B4B" w:rsidRDefault="001C6B4B" w:rsidP="001C6B4B">
      <w:pPr>
        <w:jc w:val="center"/>
        <w:rPr>
          <w:b/>
        </w:rPr>
      </w:pPr>
    </w:p>
    <w:p w:rsidR="0080666F" w:rsidRDefault="001E15F5" w:rsidP="00B73BC5">
      <w:pPr>
        <w:jc w:val="center"/>
        <w:rPr>
          <w:szCs w:val="24"/>
        </w:rPr>
      </w:pPr>
      <w:r>
        <w:rPr>
          <w:b/>
          <w:bCs/>
          <w:szCs w:val="24"/>
        </w:rPr>
        <w:t>!!!</w:t>
      </w:r>
      <w:r w:rsidR="004E045F" w:rsidRPr="003264D1">
        <w:rPr>
          <w:b/>
          <w:bCs/>
          <w:szCs w:val="24"/>
        </w:rPr>
        <w:t>ВНИМАНИЕ!!!</w:t>
      </w:r>
      <w:r w:rsidR="004E045F" w:rsidRPr="003264D1">
        <w:rPr>
          <w:szCs w:val="24"/>
        </w:rPr>
        <w:t xml:space="preserve"> </w:t>
      </w:r>
    </w:p>
    <w:p w:rsidR="00A34ED9" w:rsidRDefault="00A34ED9" w:rsidP="00B73BC5">
      <w:pPr>
        <w:jc w:val="center"/>
        <w:rPr>
          <w:b/>
          <w:bCs/>
          <w:szCs w:val="24"/>
        </w:rPr>
      </w:pPr>
    </w:p>
    <w:p w:rsidR="001F2B47" w:rsidRDefault="005F7C89" w:rsidP="001F2B47">
      <w:pPr>
        <w:ind w:firstLine="720"/>
        <w:jc w:val="both"/>
        <w:rPr>
          <w:sz w:val="20"/>
        </w:rPr>
      </w:pPr>
      <w:r w:rsidRPr="00A26EB0">
        <w:rPr>
          <w:b/>
          <w:sz w:val="20"/>
        </w:rPr>
        <w:t>ГОСПОШЛИНА</w:t>
      </w:r>
      <w:r w:rsidRPr="00A26EB0">
        <w:rPr>
          <w:sz w:val="20"/>
        </w:rPr>
        <w:t>: В связи с передачей ФБУ «Администрация «Обь-Иртышводпуть» функции по администрированию доходов в бюджет Российской Федерации начисление государственной пошлины за регистрационные действия производится отделом регистрации судов при подаче заявления с заполнением всех необходимых граф на регистрацию любым удобным способом (лично, путем факсимильной связи, почтой России, электронной почтой). При получении заявления сотрудник отдела регистрации производит начисление государственной пошлины и направляет квитанцию в адрес заявителя любым</w:t>
      </w:r>
      <w:r w:rsidRPr="00A26EB0">
        <w:rPr>
          <w:b/>
          <w:sz w:val="20"/>
        </w:rPr>
        <w:t xml:space="preserve"> указанным им </w:t>
      </w:r>
      <w:r w:rsidRPr="00A26EB0">
        <w:rPr>
          <w:sz w:val="20"/>
        </w:rPr>
        <w:t xml:space="preserve">способом (лично, путем факсимильной связи, почтой России, электронной почтой). </w:t>
      </w:r>
    </w:p>
    <w:p w:rsidR="005F7C89" w:rsidRPr="00C40152" w:rsidRDefault="001F2B47" w:rsidP="001F2B47">
      <w:pPr>
        <w:ind w:firstLine="720"/>
        <w:jc w:val="both"/>
        <w:rPr>
          <w:b/>
          <w:i/>
          <w:sz w:val="16"/>
          <w:szCs w:val="16"/>
        </w:rPr>
      </w:pPr>
      <w:r w:rsidRPr="00C40152">
        <w:rPr>
          <w:b/>
          <w:i/>
          <w:sz w:val="16"/>
          <w:szCs w:val="16"/>
          <w:highlight w:val="yellow"/>
        </w:rPr>
        <w:t>В соответствии с пунктом 1 и подпунктом 1 пункта 2 статьи 333.17 Налогового кодекса РФ Плательщиками государственной пошлины признаются:</w:t>
      </w:r>
      <w:r w:rsidR="004E3E42" w:rsidRPr="00C40152">
        <w:rPr>
          <w:b/>
          <w:i/>
          <w:sz w:val="16"/>
          <w:szCs w:val="16"/>
          <w:highlight w:val="yellow"/>
        </w:rPr>
        <w:t xml:space="preserve"> </w:t>
      </w:r>
      <w:r w:rsidRPr="00C40152">
        <w:rPr>
          <w:b/>
          <w:i/>
          <w:sz w:val="16"/>
          <w:szCs w:val="16"/>
          <w:highlight w:val="yellow"/>
        </w:rPr>
        <w:t>организации (юридические лица);</w:t>
      </w:r>
      <w:r w:rsidR="004E3E42" w:rsidRPr="00C40152">
        <w:rPr>
          <w:b/>
          <w:i/>
          <w:sz w:val="16"/>
          <w:szCs w:val="16"/>
          <w:highlight w:val="yellow"/>
        </w:rPr>
        <w:t xml:space="preserve"> </w:t>
      </w:r>
      <w:r w:rsidRPr="00C40152">
        <w:rPr>
          <w:b/>
          <w:i/>
          <w:sz w:val="16"/>
          <w:szCs w:val="16"/>
          <w:highlight w:val="yellow"/>
        </w:rPr>
        <w:t xml:space="preserve">физические лица в </w:t>
      </w:r>
      <w:r w:rsidR="004E3E42" w:rsidRPr="00C40152">
        <w:rPr>
          <w:b/>
          <w:i/>
          <w:sz w:val="16"/>
          <w:szCs w:val="16"/>
          <w:highlight w:val="yellow"/>
        </w:rPr>
        <w:t>случае, если они</w:t>
      </w:r>
      <w:r w:rsidRPr="00C40152">
        <w:rPr>
          <w:b/>
          <w:i/>
          <w:sz w:val="16"/>
          <w:szCs w:val="16"/>
          <w:highlight w:val="yellow"/>
        </w:rPr>
        <w:t xml:space="preserve"> обращаются за совершением юридически значимых действий, предусмотренных главой</w:t>
      </w:r>
      <w:r w:rsidR="004E3E42" w:rsidRPr="00C40152">
        <w:rPr>
          <w:b/>
          <w:i/>
          <w:sz w:val="16"/>
          <w:szCs w:val="16"/>
          <w:highlight w:val="yellow"/>
        </w:rPr>
        <w:t xml:space="preserve"> 25.3 НК РФ</w:t>
      </w:r>
      <w:r w:rsidRPr="00C40152">
        <w:rPr>
          <w:b/>
          <w:i/>
          <w:sz w:val="16"/>
          <w:szCs w:val="16"/>
          <w:highlight w:val="yellow"/>
        </w:rPr>
        <w:t>;</w:t>
      </w:r>
      <w:r w:rsidRPr="00C40152">
        <w:rPr>
          <w:b/>
          <w:i/>
          <w:sz w:val="16"/>
          <w:szCs w:val="16"/>
        </w:rPr>
        <w:t xml:space="preserve"> </w:t>
      </w:r>
    </w:p>
    <w:p w:rsidR="004E3E42" w:rsidRPr="00C40152" w:rsidRDefault="004E3E42" w:rsidP="001F2B47">
      <w:pPr>
        <w:ind w:firstLine="720"/>
        <w:jc w:val="both"/>
        <w:rPr>
          <w:b/>
          <w:bCs/>
          <w:i/>
          <w:sz w:val="16"/>
          <w:szCs w:val="16"/>
        </w:rPr>
      </w:pPr>
      <w:r w:rsidRPr="00C40152">
        <w:rPr>
          <w:b/>
          <w:i/>
          <w:sz w:val="16"/>
          <w:szCs w:val="16"/>
          <w:highlight w:val="yellow"/>
        </w:rPr>
        <w:lastRenderedPageBreak/>
        <w:t>В соответствии с подпунктом 5.2 пункта 1 статьи 333.17 НК РФ госпошлина оплачивается до подачи заявлени</w:t>
      </w:r>
      <w:r w:rsidRPr="00C40152">
        <w:rPr>
          <w:b/>
          <w:i/>
          <w:sz w:val="16"/>
          <w:szCs w:val="16"/>
          <w:highlight w:val="yellow"/>
          <w:shd w:val="clear" w:color="auto" w:fill="FFFFFF"/>
        </w:rPr>
        <w:t>й и (или) документов на совершение таких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</w:t>
      </w:r>
      <w:r w:rsidRPr="00C40152">
        <w:rPr>
          <w:b/>
          <w:i/>
          <w:sz w:val="16"/>
          <w:szCs w:val="16"/>
          <w:shd w:val="clear" w:color="auto" w:fill="FFFFFF"/>
        </w:rPr>
        <w:t>.</w:t>
      </w:r>
    </w:p>
    <w:p w:rsidR="005F7C89" w:rsidRPr="00B73BC5" w:rsidRDefault="005F7C89" w:rsidP="00B73BC5">
      <w:pPr>
        <w:jc w:val="center"/>
        <w:rPr>
          <w:b/>
          <w:bCs/>
          <w:szCs w:val="24"/>
        </w:rPr>
      </w:pPr>
    </w:p>
    <w:p w:rsidR="00CE05F5" w:rsidRDefault="0080666F" w:rsidP="001363A4">
      <w:pPr>
        <w:jc w:val="both"/>
        <w:rPr>
          <w:szCs w:val="24"/>
        </w:rPr>
      </w:pPr>
      <w:r w:rsidRPr="003264D1">
        <w:rPr>
          <w:szCs w:val="24"/>
        </w:rPr>
        <w:t xml:space="preserve"> </w:t>
      </w:r>
      <w:r w:rsidR="00F616D9" w:rsidRPr="003264D1">
        <w:rPr>
          <w:szCs w:val="24"/>
        </w:rPr>
        <w:tab/>
      </w:r>
      <w:proofErr w:type="gramStart"/>
      <w:r w:rsidR="00BF46E2" w:rsidRPr="003264D1">
        <w:rPr>
          <w:szCs w:val="24"/>
        </w:rPr>
        <w:t>Гос</w:t>
      </w:r>
      <w:r w:rsidRPr="003264D1">
        <w:rPr>
          <w:szCs w:val="24"/>
        </w:rPr>
        <w:t>пошлина</w:t>
      </w:r>
      <w:r w:rsidR="006605D6" w:rsidRPr="003264D1">
        <w:rPr>
          <w:szCs w:val="24"/>
        </w:rPr>
        <w:t xml:space="preserve"> не уплачива</w:t>
      </w:r>
      <w:r w:rsidRPr="003264D1">
        <w:rPr>
          <w:szCs w:val="24"/>
        </w:rPr>
        <w:t>е</w:t>
      </w:r>
      <w:r w:rsidR="006605D6" w:rsidRPr="003264D1">
        <w:rPr>
          <w:szCs w:val="24"/>
        </w:rPr>
        <w:t>т</w:t>
      </w:r>
      <w:r w:rsidRPr="003264D1">
        <w:rPr>
          <w:szCs w:val="24"/>
        </w:rPr>
        <w:t>ся</w:t>
      </w:r>
      <w:r w:rsidR="006605D6" w:rsidRPr="003264D1">
        <w:rPr>
          <w:szCs w:val="24"/>
        </w:rPr>
        <w:t xml:space="preserve"> </w:t>
      </w:r>
      <w:r w:rsidRPr="003264D1">
        <w:rPr>
          <w:szCs w:val="24"/>
        </w:rPr>
        <w:t>Федера</w:t>
      </w:r>
      <w:r w:rsidR="00BF46E2" w:rsidRPr="003264D1">
        <w:rPr>
          <w:szCs w:val="24"/>
        </w:rPr>
        <w:t xml:space="preserve">льными органами </w:t>
      </w:r>
      <w:proofErr w:type="spellStart"/>
      <w:r w:rsidR="00BF46E2" w:rsidRPr="003264D1">
        <w:rPr>
          <w:szCs w:val="24"/>
        </w:rPr>
        <w:t>гос</w:t>
      </w:r>
      <w:r w:rsidRPr="003264D1">
        <w:rPr>
          <w:szCs w:val="24"/>
        </w:rPr>
        <w:t>власти</w:t>
      </w:r>
      <w:proofErr w:type="spellEnd"/>
      <w:r w:rsidRPr="003264D1">
        <w:rPr>
          <w:szCs w:val="24"/>
        </w:rPr>
        <w:t>, органами</w:t>
      </w:r>
      <w:r w:rsidR="00BF46E2" w:rsidRPr="003264D1">
        <w:rPr>
          <w:szCs w:val="24"/>
        </w:rPr>
        <w:t xml:space="preserve"> </w:t>
      </w:r>
      <w:proofErr w:type="spellStart"/>
      <w:r w:rsidR="00BF46E2" w:rsidRPr="003264D1">
        <w:rPr>
          <w:szCs w:val="24"/>
        </w:rPr>
        <w:t>гос</w:t>
      </w:r>
      <w:r w:rsidR="006605D6" w:rsidRPr="003264D1">
        <w:rPr>
          <w:szCs w:val="24"/>
        </w:rPr>
        <w:t>власти</w:t>
      </w:r>
      <w:proofErr w:type="spellEnd"/>
      <w:r w:rsidR="006605D6" w:rsidRPr="003264D1">
        <w:rPr>
          <w:szCs w:val="24"/>
        </w:rPr>
        <w:t xml:space="preserve"> субъект</w:t>
      </w:r>
      <w:r w:rsidRPr="003264D1">
        <w:rPr>
          <w:szCs w:val="24"/>
        </w:rPr>
        <w:t xml:space="preserve">ов </w:t>
      </w:r>
      <w:r w:rsidR="00BF46E2" w:rsidRPr="003264D1">
        <w:rPr>
          <w:szCs w:val="24"/>
        </w:rPr>
        <w:t>РФ</w:t>
      </w:r>
      <w:r w:rsidRPr="003264D1">
        <w:rPr>
          <w:szCs w:val="24"/>
        </w:rPr>
        <w:t xml:space="preserve"> и органами</w:t>
      </w:r>
      <w:r w:rsidR="006605D6" w:rsidRPr="003264D1">
        <w:rPr>
          <w:szCs w:val="24"/>
        </w:rPr>
        <w:t xml:space="preserve"> местного самоуправления при их обращении за совершением юридически значимых действий, </w:t>
      </w:r>
      <w:r w:rsidR="004E045F" w:rsidRPr="003264D1">
        <w:rPr>
          <w:szCs w:val="24"/>
        </w:rPr>
        <w:t xml:space="preserve">за регистрацию права </w:t>
      </w:r>
      <w:r w:rsidR="004F69E3" w:rsidRPr="003264D1">
        <w:rPr>
          <w:szCs w:val="24"/>
        </w:rPr>
        <w:t xml:space="preserve">оперативного управления недвижимым имуществом (льгота распространяется только на это регистрационное </w:t>
      </w:r>
      <w:r w:rsidR="004F69E3" w:rsidRPr="00C40152">
        <w:rPr>
          <w:szCs w:val="24"/>
        </w:rPr>
        <w:t>действие</w:t>
      </w:r>
      <w:r w:rsidR="00546A7A" w:rsidRPr="00C40152">
        <w:rPr>
          <w:szCs w:val="24"/>
        </w:rPr>
        <w:t xml:space="preserve"> (подпункт 3 пункта 4.1 статьи 333.35 НК РФ)</w:t>
      </w:r>
      <w:r w:rsidR="004F69E3" w:rsidRPr="00C40152">
        <w:rPr>
          <w:szCs w:val="24"/>
        </w:rPr>
        <w:t>,</w:t>
      </w:r>
      <w:r w:rsidR="004F69E3" w:rsidRPr="003264D1">
        <w:rPr>
          <w:szCs w:val="24"/>
        </w:rPr>
        <w:t xml:space="preserve"> на остальные не распространяется – см. </w:t>
      </w:r>
      <w:r w:rsidR="004F69E3" w:rsidRPr="003264D1">
        <w:rPr>
          <w:b/>
          <w:szCs w:val="24"/>
        </w:rPr>
        <w:t>Письмо Минфина России от 05.03.2013г. № 03-05-04-03/6476</w:t>
      </w:r>
      <w:r w:rsidR="004F69E3" w:rsidRPr="003264D1">
        <w:rPr>
          <w:szCs w:val="24"/>
        </w:rPr>
        <w:t>)</w:t>
      </w:r>
      <w:r w:rsidRPr="003264D1">
        <w:rPr>
          <w:szCs w:val="24"/>
        </w:rPr>
        <w:t>, за прекращение права</w:t>
      </w:r>
      <w:proofErr w:type="gramEnd"/>
      <w:r w:rsidR="00BF46E2" w:rsidRPr="003264D1">
        <w:rPr>
          <w:szCs w:val="24"/>
        </w:rPr>
        <w:t xml:space="preserve"> в связи с ликвидацией</w:t>
      </w:r>
      <w:r w:rsidR="006A627F" w:rsidRPr="003264D1">
        <w:rPr>
          <w:szCs w:val="24"/>
        </w:rPr>
        <w:t xml:space="preserve"> объекта недвижимого имущества, переходом права к новому правообладателю, преобразованием недвижимого имущества </w:t>
      </w:r>
      <w:r w:rsidR="004E045F" w:rsidRPr="003264D1">
        <w:rPr>
          <w:szCs w:val="24"/>
        </w:rPr>
        <w:t>(</w:t>
      </w:r>
      <w:r w:rsidR="004E045F" w:rsidRPr="003264D1">
        <w:rPr>
          <w:b/>
          <w:szCs w:val="24"/>
        </w:rPr>
        <w:t>ст. 333.35</w:t>
      </w:r>
      <w:r w:rsidR="006605D6" w:rsidRPr="003264D1">
        <w:rPr>
          <w:b/>
          <w:szCs w:val="24"/>
        </w:rPr>
        <w:t xml:space="preserve"> </w:t>
      </w:r>
      <w:r w:rsidR="004E045F" w:rsidRPr="003264D1">
        <w:rPr>
          <w:b/>
          <w:szCs w:val="24"/>
        </w:rPr>
        <w:t>Налогового кодекс</w:t>
      </w:r>
      <w:r w:rsidR="006605D6" w:rsidRPr="003264D1">
        <w:rPr>
          <w:b/>
          <w:szCs w:val="24"/>
        </w:rPr>
        <w:t>а</w:t>
      </w:r>
      <w:r w:rsidR="004E045F" w:rsidRPr="003264D1">
        <w:rPr>
          <w:b/>
          <w:szCs w:val="24"/>
        </w:rPr>
        <w:t xml:space="preserve"> РФ</w:t>
      </w:r>
      <w:r w:rsidRPr="003264D1">
        <w:rPr>
          <w:b/>
          <w:szCs w:val="24"/>
        </w:rPr>
        <w:t>, письмо Минфин № 05-05-03/06 от 21.03.2011г</w:t>
      </w:r>
      <w:r w:rsidRPr="003264D1">
        <w:rPr>
          <w:szCs w:val="24"/>
        </w:rPr>
        <w:t>.</w:t>
      </w:r>
      <w:r w:rsidR="004E045F" w:rsidRPr="003264D1">
        <w:rPr>
          <w:szCs w:val="24"/>
        </w:rPr>
        <w:t xml:space="preserve">). </w:t>
      </w:r>
      <w:r w:rsidR="00F616D9" w:rsidRPr="003264D1">
        <w:rPr>
          <w:szCs w:val="24"/>
        </w:rPr>
        <w:t xml:space="preserve">Излишне уплаченную госпошлину плательщик может вернуть из Госбюджета в порядке </w:t>
      </w:r>
      <w:r w:rsidR="00F616D9" w:rsidRPr="003264D1">
        <w:rPr>
          <w:b/>
          <w:szCs w:val="24"/>
        </w:rPr>
        <w:t>ст. 333.40</w:t>
      </w:r>
      <w:r w:rsidR="00F616D9" w:rsidRPr="003264D1">
        <w:rPr>
          <w:szCs w:val="24"/>
        </w:rPr>
        <w:t xml:space="preserve"> Налогового кодекса РФ, </w:t>
      </w:r>
      <w:r w:rsidR="00F616D9" w:rsidRPr="00A34ED9">
        <w:t>обратившись</w:t>
      </w:r>
      <w:r w:rsidR="00110829">
        <w:t xml:space="preserve"> через орган регистрации</w:t>
      </w:r>
      <w:r w:rsidR="00F616D9" w:rsidRPr="00A34ED9">
        <w:t xml:space="preserve"> </w:t>
      </w:r>
      <w:r w:rsidR="001363A4" w:rsidRPr="00A34ED9">
        <w:t xml:space="preserve">с заявлением </w:t>
      </w:r>
      <w:r w:rsidR="00F616D9" w:rsidRPr="00A34ED9">
        <w:t xml:space="preserve">в </w:t>
      </w:r>
      <w:r w:rsidR="006075FA" w:rsidRPr="00A34ED9">
        <w:t>ФК</w:t>
      </w:r>
      <w:r w:rsidR="00814D8D" w:rsidRPr="00A34ED9">
        <w:t>У «</w:t>
      </w:r>
      <w:r w:rsidR="000D112D" w:rsidRPr="00A34ED9">
        <w:t>РЕЧВОДПУТЬ</w:t>
      </w:r>
      <w:r w:rsidR="00814D8D" w:rsidRPr="00A34ED9">
        <w:t>»</w:t>
      </w:r>
      <w:r w:rsidR="00F616D9" w:rsidRPr="00A34ED9">
        <w:t>,</w:t>
      </w:r>
      <w:r w:rsidR="00F616D9" w:rsidRPr="003264D1">
        <w:rPr>
          <w:szCs w:val="24"/>
        </w:rPr>
        <w:t xml:space="preserve"> или зачесть в счет оплаты госпошлины за иные регистрационные действия</w:t>
      </w:r>
      <w:r w:rsidR="006075FA" w:rsidRPr="003264D1">
        <w:rPr>
          <w:szCs w:val="24"/>
        </w:rPr>
        <w:t xml:space="preserve"> по письменному </w:t>
      </w:r>
      <w:r w:rsidR="00E74630" w:rsidRPr="003264D1">
        <w:rPr>
          <w:szCs w:val="24"/>
        </w:rPr>
        <w:t>заявлению в орган регистрации</w:t>
      </w:r>
      <w:r w:rsidR="00F616D9" w:rsidRPr="003264D1">
        <w:rPr>
          <w:szCs w:val="24"/>
        </w:rPr>
        <w:t>.</w:t>
      </w:r>
    </w:p>
    <w:p w:rsidR="00CE05F5" w:rsidRDefault="001E15F5" w:rsidP="00B73BC5">
      <w:pPr>
        <w:jc w:val="center"/>
        <w:rPr>
          <w:b/>
          <w:szCs w:val="24"/>
        </w:rPr>
      </w:pPr>
      <w:r>
        <w:rPr>
          <w:b/>
          <w:szCs w:val="24"/>
        </w:rPr>
        <w:t>!!!</w:t>
      </w:r>
      <w:r w:rsidR="00CE05F5">
        <w:rPr>
          <w:b/>
          <w:szCs w:val="24"/>
        </w:rPr>
        <w:t>КОНТАКТЫ!!!</w:t>
      </w:r>
    </w:p>
    <w:p w:rsidR="00A34ED9" w:rsidRDefault="00A34ED9" w:rsidP="00B73BC5">
      <w:pPr>
        <w:jc w:val="center"/>
        <w:rPr>
          <w:szCs w:val="24"/>
        </w:rPr>
      </w:pPr>
    </w:p>
    <w:p w:rsidR="00CE05F5" w:rsidRPr="00A26EB0" w:rsidRDefault="00CE05F5" w:rsidP="00B648D2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ФБУ «Администрация «Обь-Иртышводпуть»: 644024, г. Омск-24, проспект К. Маркса, д.3</w:t>
      </w:r>
    </w:p>
    <w:p w:rsidR="000D112D" w:rsidRPr="00A26EB0" w:rsidRDefault="00CE05F5" w:rsidP="000D112D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электронной почты</w:t>
      </w:r>
      <w:r w:rsidR="004E045F" w:rsidRPr="00A26EB0">
        <w:rPr>
          <w:sz w:val="20"/>
        </w:rPr>
        <w:t xml:space="preserve"> </w:t>
      </w:r>
      <w:r w:rsidRPr="00A26EB0">
        <w:rPr>
          <w:b/>
          <w:sz w:val="20"/>
        </w:rPr>
        <w:t xml:space="preserve">отдела </w:t>
      </w:r>
      <w:r w:rsidR="000D112D" w:rsidRPr="00A26EB0">
        <w:rPr>
          <w:b/>
          <w:sz w:val="20"/>
        </w:rPr>
        <w:t xml:space="preserve">государственной </w:t>
      </w:r>
      <w:r w:rsidRPr="00A26EB0">
        <w:rPr>
          <w:b/>
          <w:sz w:val="20"/>
        </w:rPr>
        <w:t>регистрации судов</w:t>
      </w:r>
      <w:r w:rsidR="000D112D" w:rsidRPr="00A26EB0">
        <w:rPr>
          <w:b/>
          <w:sz w:val="20"/>
        </w:rPr>
        <w:t xml:space="preserve"> в г. Омск</w:t>
      </w:r>
      <w:r w:rsidRPr="00A26EB0">
        <w:rPr>
          <w:b/>
          <w:sz w:val="20"/>
        </w:rPr>
        <w:t xml:space="preserve">: </w:t>
      </w:r>
      <w:hyperlink r:id="rId10" w:history="1">
        <w:r w:rsidR="000D112D" w:rsidRPr="00A26EB0">
          <w:rPr>
            <w:rStyle w:val="a7"/>
            <w:b/>
            <w:sz w:val="20"/>
            <w:lang w:val="en-US"/>
          </w:rPr>
          <w:t>ors</w:t>
        </w:r>
        <w:r w:rsidR="000D112D" w:rsidRPr="00A26EB0">
          <w:rPr>
            <w:rStyle w:val="a7"/>
            <w:b/>
            <w:sz w:val="20"/>
          </w:rPr>
          <w:t>@</w:t>
        </w:r>
        <w:r w:rsidR="000D112D" w:rsidRPr="00A26EB0">
          <w:rPr>
            <w:rStyle w:val="a7"/>
            <w:b/>
            <w:sz w:val="20"/>
            <w:lang w:val="en-US"/>
          </w:rPr>
          <w:t>oirw</w:t>
        </w:r>
        <w:r w:rsidR="000D112D" w:rsidRPr="00A26EB0">
          <w:rPr>
            <w:rStyle w:val="a7"/>
            <w:b/>
            <w:sz w:val="20"/>
          </w:rPr>
          <w:t>.</w:t>
        </w:r>
        <w:proofErr w:type="spellStart"/>
        <w:r w:rsidR="000D112D" w:rsidRPr="00A26EB0">
          <w:rPr>
            <w:rStyle w:val="a7"/>
            <w:b/>
            <w:sz w:val="20"/>
            <w:lang w:val="en-US"/>
          </w:rPr>
          <w:t>ru</w:t>
        </w:r>
        <w:proofErr w:type="spellEnd"/>
      </w:hyperlink>
      <w:r w:rsidR="000D112D" w:rsidRPr="00A26EB0">
        <w:rPr>
          <w:b/>
          <w:sz w:val="20"/>
        </w:rPr>
        <w:t xml:space="preserve"> </w:t>
      </w:r>
    </w:p>
    <w:p w:rsidR="00B73BC5" w:rsidRPr="00A26EB0" w:rsidRDefault="00CE05F5" w:rsidP="00B73BC5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Тел</w:t>
      </w:r>
      <w:r w:rsidR="00B73BC5" w:rsidRPr="00A26EB0">
        <w:rPr>
          <w:b/>
          <w:sz w:val="20"/>
        </w:rPr>
        <w:t xml:space="preserve">ефоны: </w:t>
      </w:r>
      <w:r w:rsidRPr="00A26EB0">
        <w:rPr>
          <w:b/>
          <w:sz w:val="20"/>
        </w:rPr>
        <w:t xml:space="preserve">(3812) 53-27-21 – начальник отдела Логинова Елена Васильевна, </w:t>
      </w:r>
      <w:r w:rsidR="00333C6F" w:rsidRPr="00A26EB0">
        <w:rPr>
          <w:b/>
          <w:sz w:val="20"/>
        </w:rPr>
        <w:t>юрисконсульт</w:t>
      </w:r>
      <w:r w:rsidRPr="00A26EB0">
        <w:rPr>
          <w:b/>
          <w:sz w:val="20"/>
        </w:rPr>
        <w:t xml:space="preserve"> </w:t>
      </w:r>
      <w:proofErr w:type="spellStart"/>
      <w:r w:rsidRPr="00A26EB0">
        <w:rPr>
          <w:b/>
          <w:sz w:val="20"/>
        </w:rPr>
        <w:t>Сивкова</w:t>
      </w:r>
      <w:proofErr w:type="spellEnd"/>
      <w:r w:rsidRPr="00A26EB0">
        <w:rPr>
          <w:b/>
          <w:sz w:val="20"/>
        </w:rPr>
        <w:t xml:space="preserve"> Екатерина Евгеньевна</w:t>
      </w:r>
      <w:r w:rsidR="00B73BC5" w:rsidRPr="00A26EB0">
        <w:rPr>
          <w:b/>
          <w:sz w:val="20"/>
        </w:rPr>
        <w:t xml:space="preserve">, </w:t>
      </w:r>
    </w:p>
    <w:p w:rsidR="004E045F" w:rsidRPr="00A26EB0" w:rsidRDefault="00B73BC5" w:rsidP="00B73BC5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(3812) 53-27-75 (он же факс) – </w:t>
      </w:r>
      <w:r w:rsidR="00333C6F" w:rsidRPr="00A26EB0">
        <w:rPr>
          <w:b/>
          <w:sz w:val="20"/>
        </w:rPr>
        <w:t>заместитель начальника отдела</w:t>
      </w:r>
      <w:r w:rsidRPr="00A26EB0">
        <w:rPr>
          <w:b/>
          <w:sz w:val="20"/>
        </w:rPr>
        <w:t xml:space="preserve"> Малыгина Наталья Викторовна, </w:t>
      </w:r>
      <w:r w:rsidR="00333C6F" w:rsidRPr="00A26EB0">
        <w:rPr>
          <w:b/>
          <w:sz w:val="20"/>
        </w:rPr>
        <w:t>ведущий специалист отдела Зуева Елена Витальевна.</w:t>
      </w:r>
    </w:p>
    <w:p w:rsidR="000D112D" w:rsidRPr="00A26EB0" w:rsidRDefault="000D112D" w:rsidP="00B73BC5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Адрес местонахождения: г. Омск, ул. Ленинградская площадь, д. 2 </w:t>
      </w:r>
    </w:p>
    <w:p w:rsidR="000D112D" w:rsidRPr="00A26EB0" w:rsidRDefault="000D112D" w:rsidP="000D112D">
      <w:pPr>
        <w:ind w:firstLine="426"/>
        <w:jc w:val="both"/>
        <w:rPr>
          <w:b/>
          <w:sz w:val="20"/>
        </w:rPr>
      </w:pPr>
    </w:p>
    <w:p w:rsidR="000D112D" w:rsidRPr="00A26EB0" w:rsidRDefault="000D112D" w:rsidP="000D112D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Адрес электронной почты отдела государственной регистрации судов в г. Новосибирск: </w:t>
      </w:r>
      <w:hyperlink r:id="rId11" w:history="1">
        <w:r w:rsidRPr="00A26EB0">
          <w:rPr>
            <w:rStyle w:val="a7"/>
            <w:b/>
            <w:sz w:val="20"/>
            <w:lang w:val="en-US"/>
          </w:rPr>
          <w:t>n</w:t>
        </w:r>
        <w:r w:rsidRPr="00A26EB0">
          <w:rPr>
            <w:rStyle w:val="a7"/>
            <w:b/>
            <w:sz w:val="20"/>
          </w:rPr>
          <w:t>2100033@</w:t>
        </w:r>
        <w:proofErr w:type="spellStart"/>
        <w:r w:rsidRPr="00A26EB0">
          <w:rPr>
            <w:rStyle w:val="a7"/>
            <w:b/>
            <w:sz w:val="20"/>
            <w:lang w:val="en-US"/>
          </w:rPr>
          <w:t>ya</w:t>
        </w:r>
        <w:proofErr w:type="spellEnd"/>
        <w:r w:rsidRPr="00A26EB0">
          <w:rPr>
            <w:rStyle w:val="a7"/>
            <w:b/>
            <w:sz w:val="20"/>
          </w:rPr>
          <w:t>.</w:t>
        </w:r>
        <w:proofErr w:type="spellStart"/>
        <w:r w:rsidRPr="00A26EB0">
          <w:rPr>
            <w:rStyle w:val="a7"/>
            <w:b/>
            <w:sz w:val="20"/>
            <w:lang w:val="en-US"/>
          </w:rPr>
          <w:t>ru</w:t>
        </w:r>
        <w:proofErr w:type="spellEnd"/>
      </w:hyperlink>
    </w:p>
    <w:p w:rsidR="000D112D" w:rsidRPr="00A26EB0" w:rsidRDefault="000D112D" w:rsidP="000D112D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Телефон: (383) 210-00-33 (многоканальный) – </w:t>
      </w:r>
      <w:r w:rsidR="00333C6F" w:rsidRPr="00A26EB0">
        <w:rPr>
          <w:b/>
          <w:sz w:val="20"/>
        </w:rPr>
        <w:t xml:space="preserve">заместитель начальника отдела </w:t>
      </w:r>
      <w:r w:rsidR="000E75E6" w:rsidRPr="00A26EB0">
        <w:rPr>
          <w:b/>
          <w:sz w:val="20"/>
        </w:rPr>
        <w:t>Колдышева Ирина Вячеславовна</w:t>
      </w:r>
      <w:r w:rsidR="00333C6F" w:rsidRPr="00A26EB0">
        <w:rPr>
          <w:b/>
          <w:sz w:val="20"/>
        </w:rPr>
        <w:t xml:space="preserve">, </w:t>
      </w:r>
      <w:r w:rsidR="00D12950" w:rsidRPr="00A26EB0">
        <w:rPr>
          <w:b/>
          <w:sz w:val="20"/>
        </w:rPr>
        <w:t xml:space="preserve"> </w:t>
      </w:r>
      <w:r w:rsidR="00333C6F" w:rsidRPr="00A26EB0">
        <w:rPr>
          <w:b/>
          <w:sz w:val="20"/>
        </w:rPr>
        <w:t>ведущи</w:t>
      </w:r>
      <w:r w:rsidR="000E75E6" w:rsidRPr="00A26EB0">
        <w:rPr>
          <w:b/>
          <w:sz w:val="20"/>
        </w:rPr>
        <w:t>е</w:t>
      </w:r>
      <w:r w:rsidR="00333C6F" w:rsidRPr="00A26EB0">
        <w:rPr>
          <w:b/>
          <w:sz w:val="20"/>
        </w:rPr>
        <w:t xml:space="preserve"> специалист</w:t>
      </w:r>
      <w:r w:rsidR="000E75E6" w:rsidRPr="00A26EB0">
        <w:rPr>
          <w:b/>
          <w:sz w:val="20"/>
        </w:rPr>
        <w:t>ы</w:t>
      </w:r>
      <w:r w:rsidR="00333C6F" w:rsidRPr="00A26EB0">
        <w:rPr>
          <w:b/>
          <w:sz w:val="20"/>
        </w:rPr>
        <w:t xml:space="preserve"> отдела </w:t>
      </w:r>
      <w:r w:rsidR="000E75E6" w:rsidRPr="00A26EB0">
        <w:rPr>
          <w:b/>
          <w:sz w:val="20"/>
        </w:rPr>
        <w:t xml:space="preserve">Николаев Дмитрий Владимирович, </w:t>
      </w:r>
      <w:r w:rsidR="00D12950" w:rsidRPr="00A26EB0">
        <w:rPr>
          <w:b/>
          <w:sz w:val="20"/>
        </w:rPr>
        <w:t>Сивенков Александр Викторович.</w:t>
      </w:r>
    </w:p>
    <w:p w:rsidR="000D112D" w:rsidRPr="00A26EB0" w:rsidRDefault="000D112D" w:rsidP="000D112D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местонахождения: г. Новосибирск, Вокзальная магистраль, 4/1, вход рядом с жилым подъездом № 2</w:t>
      </w:r>
      <w:r w:rsidR="00333C6F" w:rsidRPr="00A26EB0">
        <w:rPr>
          <w:b/>
          <w:sz w:val="20"/>
        </w:rPr>
        <w:t>.</w:t>
      </w:r>
    </w:p>
    <w:sectPr w:rsidR="000D112D" w:rsidRPr="00A26EB0" w:rsidSect="0047640D">
      <w:pgSz w:w="11905" w:h="16837"/>
      <w:pgMar w:top="289" w:right="454" w:bottom="142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162BDF"/>
    <w:multiLevelType w:val="hybridMultilevel"/>
    <w:tmpl w:val="D0E6B046"/>
    <w:lvl w:ilvl="0" w:tplc="10AAC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B2F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4CAB85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42A03"/>
    <w:multiLevelType w:val="hybridMultilevel"/>
    <w:tmpl w:val="E4F8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B76AD"/>
    <w:multiLevelType w:val="hybridMultilevel"/>
    <w:tmpl w:val="E35497C8"/>
    <w:lvl w:ilvl="0" w:tplc="33D4B75C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6"/>
    <w:rsid w:val="00003759"/>
    <w:rsid w:val="00044C9A"/>
    <w:rsid w:val="00065971"/>
    <w:rsid w:val="000727FE"/>
    <w:rsid w:val="000B5131"/>
    <w:rsid w:val="000C02FC"/>
    <w:rsid w:val="000D112D"/>
    <w:rsid w:val="000E5352"/>
    <w:rsid w:val="000E75E6"/>
    <w:rsid w:val="00110829"/>
    <w:rsid w:val="001124FB"/>
    <w:rsid w:val="00113F75"/>
    <w:rsid w:val="001363A4"/>
    <w:rsid w:val="00136C3C"/>
    <w:rsid w:val="00137F31"/>
    <w:rsid w:val="00145FD2"/>
    <w:rsid w:val="00157896"/>
    <w:rsid w:val="001653B5"/>
    <w:rsid w:val="00166E39"/>
    <w:rsid w:val="00181EC0"/>
    <w:rsid w:val="00190F13"/>
    <w:rsid w:val="001B0D91"/>
    <w:rsid w:val="001B410B"/>
    <w:rsid w:val="001C37EE"/>
    <w:rsid w:val="001C6B4B"/>
    <w:rsid w:val="001C73B4"/>
    <w:rsid w:val="001D2C03"/>
    <w:rsid w:val="001D528E"/>
    <w:rsid w:val="001E15F5"/>
    <w:rsid w:val="001F2B47"/>
    <w:rsid w:val="0020442B"/>
    <w:rsid w:val="002062CB"/>
    <w:rsid w:val="00207773"/>
    <w:rsid w:val="00217456"/>
    <w:rsid w:val="002246DF"/>
    <w:rsid w:val="00230D66"/>
    <w:rsid w:val="00254D21"/>
    <w:rsid w:val="0028585C"/>
    <w:rsid w:val="002B7DF6"/>
    <w:rsid w:val="002C5F7F"/>
    <w:rsid w:val="002E0319"/>
    <w:rsid w:val="002E694D"/>
    <w:rsid w:val="003264D1"/>
    <w:rsid w:val="00333C6F"/>
    <w:rsid w:val="003941F5"/>
    <w:rsid w:val="00396C2A"/>
    <w:rsid w:val="003A44B4"/>
    <w:rsid w:val="004065A3"/>
    <w:rsid w:val="004214DB"/>
    <w:rsid w:val="00465D58"/>
    <w:rsid w:val="00467476"/>
    <w:rsid w:val="0047640D"/>
    <w:rsid w:val="0049380B"/>
    <w:rsid w:val="004A2A35"/>
    <w:rsid w:val="004C5B27"/>
    <w:rsid w:val="004E045F"/>
    <w:rsid w:val="004E1726"/>
    <w:rsid w:val="004E3E42"/>
    <w:rsid w:val="004F69E3"/>
    <w:rsid w:val="00502292"/>
    <w:rsid w:val="005153ED"/>
    <w:rsid w:val="00515999"/>
    <w:rsid w:val="00546A7A"/>
    <w:rsid w:val="00554290"/>
    <w:rsid w:val="005630ED"/>
    <w:rsid w:val="00576748"/>
    <w:rsid w:val="00585DBD"/>
    <w:rsid w:val="0058606D"/>
    <w:rsid w:val="005B6827"/>
    <w:rsid w:val="005B7C7D"/>
    <w:rsid w:val="005C5E7E"/>
    <w:rsid w:val="005C6841"/>
    <w:rsid w:val="005F7C89"/>
    <w:rsid w:val="006075FA"/>
    <w:rsid w:val="00627BE0"/>
    <w:rsid w:val="006562D9"/>
    <w:rsid w:val="006605D6"/>
    <w:rsid w:val="006A6013"/>
    <w:rsid w:val="006A627F"/>
    <w:rsid w:val="006B0DD6"/>
    <w:rsid w:val="006B551D"/>
    <w:rsid w:val="006E2FDF"/>
    <w:rsid w:val="00745468"/>
    <w:rsid w:val="00772095"/>
    <w:rsid w:val="007A7EE3"/>
    <w:rsid w:val="007F1352"/>
    <w:rsid w:val="0080666F"/>
    <w:rsid w:val="00814D8D"/>
    <w:rsid w:val="00867988"/>
    <w:rsid w:val="008E75B2"/>
    <w:rsid w:val="00933B89"/>
    <w:rsid w:val="009614AC"/>
    <w:rsid w:val="00972D3D"/>
    <w:rsid w:val="009825A8"/>
    <w:rsid w:val="00990A78"/>
    <w:rsid w:val="00996B8D"/>
    <w:rsid w:val="0099742F"/>
    <w:rsid w:val="009C6AB4"/>
    <w:rsid w:val="009E300E"/>
    <w:rsid w:val="00A26D1C"/>
    <w:rsid w:val="00A26EB0"/>
    <w:rsid w:val="00A34ED9"/>
    <w:rsid w:val="00A71646"/>
    <w:rsid w:val="00AA7E88"/>
    <w:rsid w:val="00AC7541"/>
    <w:rsid w:val="00AD5C29"/>
    <w:rsid w:val="00AF2A12"/>
    <w:rsid w:val="00AF3180"/>
    <w:rsid w:val="00B648D2"/>
    <w:rsid w:val="00B73BC5"/>
    <w:rsid w:val="00B910BA"/>
    <w:rsid w:val="00BA7B96"/>
    <w:rsid w:val="00BC691D"/>
    <w:rsid w:val="00BD2F96"/>
    <w:rsid w:val="00BF46E2"/>
    <w:rsid w:val="00BF605C"/>
    <w:rsid w:val="00C21B87"/>
    <w:rsid w:val="00C40152"/>
    <w:rsid w:val="00C72818"/>
    <w:rsid w:val="00CE05F5"/>
    <w:rsid w:val="00CE5659"/>
    <w:rsid w:val="00D12950"/>
    <w:rsid w:val="00D15D64"/>
    <w:rsid w:val="00D428EB"/>
    <w:rsid w:val="00D46D83"/>
    <w:rsid w:val="00D821D7"/>
    <w:rsid w:val="00D83264"/>
    <w:rsid w:val="00D97F0D"/>
    <w:rsid w:val="00DD4C8A"/>
    <w:rsid w:val="00E03C2A"/>
    <w:rsid w:val="00E14B2B"/>
    <w:rsid w:val="00E370F2"/>
    <w:rsid w:val="00E47B9C"/>
    <w:rsid w:val="00E51C35"/>
    <w:rsid w:val="00E73B1A"/>
    <w:rsid w:val="00E74630"/>
    <w:rsid w:val="00E92098"/>
    <w:rsid w:val="00E949CA"/>
    <w:rsid w:val="00EA5825"/>
    <w:rsid w:val="00EC6C1A"/>
    <w:rsid w:val="00F616D9"/>
    <w:rsid w:val="00FA35EA"/>
    <w:rsid w:val="00FA533C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D97F0D"/>
    <w:pPr>
      <w:keepNext/>
      <w:tabs>
        <w:tab w:val="num" w:pos="432"/>
      </w:tabs>
      <w:spacing w:before="120" w:line="80" w:lineRule="exact"/>
      <w:ind w:left="432" w:hanging="432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center"/>
    </w:pPr>
    <w:rPr>
      <w:b/>
      <w:i/>
      <w:sz w:val="56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97F0D"/>
    <w:rPr>
      <w:color w:val="0000FF"/>
      <w:u w:val="single"/>
    </w:rPr>
  </w:style>
  <w:style w:type="character" w:customStyle="1" w:styleId="10">
    <w:name w:val="Заголовок 1 Знак"/>
    <w:link w:val="1"/>
    <w:rsid w:val="00D97F0D"/>
    <w:rPr>
      <w:b/>
      <w:sz w:val="16"/>
      <w:lang w:eastAsia="ar-SA"/>
    </w:rPr>
  </w:style>
  <w:style w:type="character" w:styleId="a8">
    <w:name w:val="Emphasis"/>
    <w:uiPriority w:val="20"/>
    <w:qFormat/>
    <w:rsid w:val="000D11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D97F0D"/>
    <w:pPr>
      <w:keepNext/>
      <w:tabs>
        <w:tab w:val="num" w:pos="432"/>
      </w:tabs>
      <w:spacing w:before="120" w:line="80" w:lineRule="exact"/>
      <w:ind w:left="432" w:hanging="432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center"/>
    </w:pPr>
    <w:rPr>
      <w:b/>
      <w:i/>
      <w:sz w:val="56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97F0D"/>
    <w:rPr>
      <w:color w:val="0000FF"/>
      <w:u w:val="single"/>
    </w:rPr>
  </w:style>
  <w:style w:type="character" w:customStyle="1" w:styleId="10">
    <w:name w:val="Заголовок 1 Знак"/>
    <w:link w:val="1"/>
    <w:rsid w:val="00D97F0D"/>
    <w:rPr>
      <w:b/>
      <w:sz w:val="16"/>
      <w:lang w:eastAsia="ar-SA"/>
    </w:rPr>
  </w:style>
  <w:style w:type="character" w:styleId="a8">
    <w:name w:val="Emphasis"/>
    <w:uiPriority w:val="20"/>
    <w:qFormat/>
    <w:rsid w:val="000D1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@oirw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skey.ru/map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2100033@y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rs@oirw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2100033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A4F0-E1AA-4DC9-A6CA-688675AE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Документы, истребуемые для регистрации ипотеки (залога) судна</vt:lpstr>
    </vt:vector>
  </TitlesOfParts>
  <Company>Обь-Иртышское УГМРН Ространснадзора</Company>
  <LinksUpToDate>false</LinksUpToDate>
  <CharactersWithSpaces>7130</CharactersWithSpaces>
  <SharedDoc>false</SharedDoc>
  <HLinks>
    <vt:vector size="24" baseType="variant">
      <vt:variant>
        <vt:i4>7143452</vt:i4>
      </vt:variant>
      <vt:variant>
        <vt:i4>9</vt:i4>
      </vt:variant>
      <vt:variant>
        <vt:i4>0</vt:i4>
      </vt:variant>
      <vt:variant>
        <vt:i4>5</vt:i4>
      </vt:variant>
      <vt:variant>
        <vt:lpwstr>mailto:n2100033@ya.ru</vt:lpwstr>
      </vt:variant>
      <vt:variant>
        <vt:lpwstr/>
      </vt:variant>
      <vt:variant>
        <vt:i4>3670036</vt:i4>
      </vt:variant>
      <vt:variant>
        <vt:i4>6</vt:i4>
      </vt:variant>
      <vt:variant>
        <vt:i4>0</vt:i4>
      </vt:variant>
      <vt:variant>
        <vt:i4>5</vt:i4>
      </vt:variant>
      <vt:variant>
        <vt:lpwstr>mailto:ors@oirw.ru</vt:lpwstr>
      </vt:variant>
      <vt:variant>
        <vt:lpwstr/>
      </vt:variant>
      <vt:variant>
        <vt:i4>7143452</vt:i4>
      </vt:variant>
      <vt:variant>
        <vt:i4>3</vt:i4>
      </vt:variant>
      <vt:variant>
        <vt:i4>0</vt:i4>
      </vt:variant>
      <vt:variant>
        <vt:i4>5</vt:i4>
      </vt:variant>
      <vt:variant>
        <vt:lpwstr>mailto:n2100033@ya.ru</vt:lpwstr>
      </vt:variant>
      <vt:variant>
        <vt:lpwstr/>
      </vt:variant>
      <vt:variant>
        <vt:i4>3670036</vt:i4>
      </vt:variant>
      <vt:variant>
        <vt:i4>0</vt:i4>
      </vt:variant>
      <vt:variant>
        <vt:i4>0</vt:i4>
      </vt:variant>
      <vt:variant>
        <vt:i4>5</vt:i4>
      </vt:variant>
      <vt:variant>
        <vt:lpwstr>mailto:ors@oirw.ru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Документы, истребуемые для регистрации ипотеки (залога) судна</dc:title>
  <dc:creator>Ирина</dc:creator>
  <cp:lastModifiedBy>Пользователь Windows</cp:lastModifiedBy>
  <cp:revision>9</cp:revision>
  <cp:lastPrinted>2021-11-12T05:23:00Z</cp:lastPrinted>
  <dcterms:created xsi:type="dcterms:W3CDTF">2024-02-19T12:16:00Z</dcterms:created>
  <dcterms:modified xsi:type="dcterms:W3CDTF">2024-06-11T09:26:00Z</dcterms:modified>
</cp:coreProperties>
</file>